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5C56" w14:textId="51AE438B" w:rsidR="00CD252E" w:rsidRDefault="00CD252E" w:rsidP="00972F6C">
      <w:pPr>
        <w:widowControl w:val="0"/>
        <w:autoSpaceDE w:val="0"/>
        <w:autoSpaceDN w:val="0"/>
        <w:adjustRightInd w:val="0"/>
        <w:spacing w:line="238" w:lineRule="auto"/>
        <w:ind w:left="360" w:hanging="360"/>
        <w:jc w:val="center"/>
        <w:rPr>
          <w:rFonts w:ascii="Times New Roman" w:hAnsi="Times New Roman" w:cs="Times New Roman"/>
          <w:b/>
          <w:bCs/>
          <w:color w:val="000000"/>
          <w:sz w:val="22"/>
          <w:szCs w:val="22"/>
        </w:rPr>
      </w:pPr>
    </w:p>
    <w:p w14:paraId="4E8385B2" w14:textId="29C5E649" w:rsidR="001402FC" w:rsidRDefault="001402FC" w:rsidP="001402FC">
      <w:pPr>
        <w:widowControl w:val="0"/>
        <w:autoSpaceDE w:val="0"/>
        <w:autoSpaceDN w:val="0"/>
        <w:adjustRightInd w:val="0"/>
        <w:spacing w:line="238" w:lineRule="auto"/>
        <w:jc w:val="center"/>
        <w:rPr>
          <w:rFonts w:ascii="Times New Roman" w:hAnsi="Times New Roman" w:cs="Times New Roman"/>
          <w:b/>
          <w:bCs/>
          <w:color w:val="000000"/>
          <w:sz w:val="22"/>
          <w:szCs w:val="22"/>
        </w:rPr>
      </w:pPr>
    </w:p>
    <w:p w14:paraId="40C6D367" w14:textId="77777777" w:rsidR="00A1507F" w:rsidRDefault="00A1507F" w:rsidP="001402FC">
      <w:pPr>
        <w:widowControl w:val="0"/>
        <w:autoSpaceDE w:val="0"/>
        <w:autoSpaceDN w:val="0"/>
        <w:adjustRightInd w:val="0"/>
        <w:spacing w:line="238" w:lineRule="auto"/>
        <w:jc w:val="center"/>
        <w:rPr>
          <w:rFonts w:ascii="Times New Roman" w:hAnsi="Times New Roman" w:cs="Times New Roman"/>
          <w:b/>
          <w:bCs/>
          <w:color w:val="000000"/>
          <w:sz w:val="22"/>
          <w:szCs w:val="22"/>
        </w:rPr>
      </w:pPr>
    </w:p>
    <w:tbl>
      <w:tblPr>
        <w:tblW w:w="9360" w:type="dxa"/>
        <w:tblLook w:val="04A0" w:firstRow="1" w:lastRow="0" w:firstColumn="1" w:lastColumn="0" w:noHBand="0" w:noVBand="1"/>
      </w:tblPr>
      <w:tblGrid>
        <w:gridCol w:w="1404"/>
        <w:gridCol w:w="6552"/>
        <w:gridCol w:w="1404"/>
      </w:tblGrid>
      <w:tr w:rsidR="00A1507F" w14:paraId="0A39C89F" w14:textId="77777777" w:rsidTr="00E6083B">
        <w:tc>
          <w:tcPr>
            <w:tcW w:w="1404" w:type="dxa"/>
            <w:vAlign w:val="center"/>
          </w:tcPr>
          <w:p w14:paraId="7B0AD119" w14:textId="77777777" w:rsidR="00A1507F" w:rsidRDefault="00A1507F" w:rsidP="00E6083B"/>
        </w:tc>
        <w:tc>
          <w:tcPr>
            <w:tcW w:w="6552" w:type="dxa"/>
            <w:vAlign w:val="center"/>
          </w:tcPr>
          <w:p w14:paraId="2FD0732B" w14:textId="74BF350E" w:rsidR="00F46B27" w:rsidRPr="004E6653" w:rsidRDefault="00A1507F" w:rsidP="00F46B27">
            <w:pPr>
              <w:jc w:val="center"/>
              <w:rPr>
                <w:b/>
                <w:bCs/>
                <w:sz w:val="36"/>
                <w:szCs w:val="36"/>
                <w:shd w:val="solid" w:color="FFFFFF" w:fill="auto"/>
              </w:rPr>
            </w:pPr>
            <w:r>
              <w:rPr>
                <w:sz w:val="36"/>
                <w:szCs w:val="36"/>
              </w:rPr>
              <w:t xml:space="preserve"> </w:t>
            </w:r>
            <w:r w:rsidR="004E6653" w:rsidRPr="004E6653">
              <w:rPr>
                <w:b/>
                <w:bCs/>
                <w:sz w:val="36"/>
                <w:szCs w:val="36"/>
              </w:rPr>
              <w:t>GOVERNANCE COMMITTEE</w:t>
            </w:r>
            <w:r w:rsidRPr="004E6653">
              <w:rPr>
                <w:b/>
                <w:bCs/>
                <w:sz w:val="36"/>
                <w:szCs w:val="36"/>
                <w:shd w:val="solid" w:color="FFFFFF" w:fill="auto"/>
              </w:rPr>
              <w:t xml:space="preserve"> </w:t>
            </w:r>
          </w:p>
          <w:p w14:paraId="7058809C" w14:textId="71B45FE9" w:rsidR="00A1507F" w:rsidRDefault="00FB0110" w:rsidP="00F46B27">
            <w:pPr>
              <w:jc w:val="center"/>
            </w:pPr>
            <w:r>
              <w:rPr>
                <w:b/>
                <w:sz w:val="36"/>
                <w:szCs w:val="36"/>
                <w:shd w:val="solid" w:color="FFFFFF" w:fill="auto"/>
              </w:rPr>
              <w:t>(Zoom)</w:t>
            </w:r>
            <w:r w:rsidR="00F46B27">
              <w:rPr>
                <w:b/>
                <w:sz w:val="36"/>
                <w:szCs w:val="36"/>
                <w:shd w:val="solid" w:color="FFFFFF" w:fill="auto"/>
              </w:rPr>
              <w:t xml:space="preserve"> </w:t>
            </w:r>
            <w:r w:rsidR="00A1507F">
              <w:rPr>
                <w:b/>
                <w:sz w:val="36"/>
                <w:szCs w:val="36"/>
                <w:shd w:val="solid" w:color="FFFFFF" w:fill="auto"/>
              </w:rPr>
              <w:t>Meeting</w:t>
            </w:r>
          </w:p>
          <w:p w14:paraId="0E4AD9E9" w14:textId="002C5DB3" w:rsidR="00A1507F" w:rsidRDefault="00C4286E" w:rsidP="00E6083B">
            <w:pPr>
              <w:jc w:val="center"/>
            </w:pPr>
            <w:r>
              <w:rPr>
                <w:b/>
                <w:sz w:val="28"/>
                <w:szCs w:val="28"/>
              </w:rPr>
              <w:t xml:space="preserve">Thursday  </w:t>
            </w:r>
            <w:r w:rsidR="00D93528">
              <w:rPr>
                <w:b/>
                <w:sz w:val="28"/>
                <w:szCs w:val="28"/>
              </w:rPr>
              <w:t>June 24</w:t>
            </w:r>
            <w:r w:rsidR="00A1507F">
              <w:rPr>
                <w:b/>
                <w:sz w:val="28"/>
                <w:szCs w:val="28"/>
              </w:rPr>
              <w:t>, 202</w:t>
            </w:r>
            <w:r w:rsidR="0066368E">
              <w:rPr>
                <w:b/>
                <w:sz w:val="28"/>
                <w:szCs w:val="28"/>
              </w:rPr>
              <w:t>1</w:t>
            </w:r>
          </w:p>
          <w:p w14:paraId="68966F39" w14:textId="1D0C6877" w:rsidR="00A1507F" w:rsidRDefault="00D32171" w:rsidP="00E6083B">
            <w:pPr>
              <w:jc w:val="center"/>
            </w:pPr>
            <w:r>
              <w:rPr>
                <w:rFonts w:ascii="Arial" w:hAnsi="Arial" w:cs="Arial"/>
                <w:b/>
                <w:sz w:val="28"/>
                <w:szCs w:val="28"/>
              </w:rPr>
              <w:t>9:00am</w:t>
            </w:r>
          </w:p>
          <w:p w14:paraId="6E35C4A8" w14:textId="639A5D56" w:rsidR="00A1507F" w:rsidRPr="00990F1E" w:rsidRDefault="00A1507F" w:rsidP="00E6083B">
            <w:pPr>
              <w:jc w:val="center"/>
              <w:rPr>
                <w:bCs/>
              </w:rPr>
            </w:pPr>
            <w:r w:rsidRPr="00990F1E">
              <w:rPr>
                <w:rFonts w:ascii="Arial" w:hAnsi="Arial" w:cs="Arial"/>
                <w:bCs/>
              </w:rPr>
              <w:t xml:space="preserve">The </w:t>
            </w:r>
            <w:r w:rsidR="00D32171">
              <w:rPr>
                <w:rFonts w:ascii="Arial" w:hAnsi="Arial" w:cs="Arial"/>
                <w:bCs/>
              </w:rPr>
              <w:t>Governance Committee</w:t>
            </w:r>
            <w:r w:rsidRPr="00990F1E">
              <w:rPr>
                <w:rFonts w:ascii="Arial" w:hAnsi="Arial" w:cs="Arial"/>
                <w:bCs/>
              </w:rPr>
              <w:t xml:space="preserve"> </w:t>
            </w:r>
            <w:r w:rsidR="00F46B27">
              <w:rPr>
                <w:rFonts w:ascii="Arial" w:hAnsi="Arial" w:cs="Arial"/>
                <w:bCs/>
              </w:rPr>
              <w:t>w</w:t>
            </w:r>
            <w:r w:rsidRPr="00990F1E">
              <w:rPr>
                <w:rFonts w:ascii="Arial" w:hAnsi="Arial" w:cs="Arial"/>
                <w:bCs/>
              </w:rPr>
              <w:t xml:space="preserve">ill </w:t>
            </w:r>
            <w:r w:rsidR="00F46B27">
              <w:rPr>
                <w:rFonts w:ascii="Arial" w:hAnsi="Arial" w:cs="Arial"/>
                <w:bCs/>
              </w:rPr>
              <w:t>n</w:t>
            </w:r>
            <w:r w:rsidRPr="00990F1E">
              <w:rPr>
                <w:rFonts w:ascii="Arial" w:hAnsi="Arial" w:cs="Arial"/>
                <w:bCs/>
              </w:rPr>
              <w:t xml:space="preserve">ot </w:t>
            </w:r>
            <w:r w:rsidR="00F46B27">
              <w:rPr>
                <w:rFonts w:ascii="Arial" w:hAnsi="Arial" w:cs="Arial"/>
                <w:bCs/>
              </w:rPr>
              <w:t>b</w:t>
            </w:r>
            <w:r w:rsidRPr="00990F1E">
              <w:rPr>
                <w:rFonts w:ascii="Arial" w:hAnsi="Arial" w:cs="Arial"/>
                <w:bCs/>
              </w:rPr>
              <w:t xml:space="preserve">e </w:t>
            </w:r>
            <w:r w:rsidR="00F46B27">
              <w:rPr>
                <w:rFonts w:ascii="Arial" w:hAnsi="Arial" w:cs="Arial"/>
                <w:bCs/>
              </w:rPr>
              <w:t>h</w:t>
            </w:r>
            <w:r w:rsidRPr="00990F1E">
              <w:rPr>
                <w:rFonts w:ascii="Arial" w:hAnsi="Arial" w:cs="Arial"/>
                <w:bCs/>
              </w:rPr>
              <w:t xml:space="preserve">eld </w:t>
            </w:r>
            <w:r w:rsidR="00F46B27">
              <w:rPr>
                <w:rFonts w:ascii="Arial" w:hAnsi="Arial" w:cs="Arial"/>
                <w:bCs/>
              </w:rPr>
              <w:t>a</w:t>
            </w:r>
            <w:r w:rsidRPr="00990F1E">
              <w:rPr>
                <w:rFonts w:ascii="Arial" w:hAnsi="Arial" w:cs="Arial"/>
                <w:bCs/>
              </w:rPr>
              <w:t xml:space="preserve">t the Governmental Center. </w:t>
            </w:r>
          </w:p>
          <w:p w14:paraId="1FC650E7" w14:textId="34696DD7" w:rsidR="00A1507F" w:rsidRPr="00990F1E" w:rsidRDefault="00A1507F" w:rsidP="00E6083B">
            <w:pPr>
              <w:jc w:val="center"/>
              <w:rPr>
                <w:bCs/>
              </w:rPr>
            </w:pPr>
            <w:r w:rsidRPr="00990F1E">
              <w:rPr>
                <w:rFonts w:ascii="Arial" w:hAnsi="Arial" w:cs="Arial"/>
                <w:bCs/>
              </w:rPr>
              <w:t xml:space="preserve">The </w:t>
            </w:r>
            <w:r w:rsidR="008D47BB">
              <w:rPr>
                <w:rFonts w:ascii="Arial" w:hAnsi="Arial" w:cs="Arial"/>
                <w:bCs/>
              </w:rPr>
              <w:t xml:space="preserve">Governance </w:t>
            </w:r>
            <w:proofErr w:type="gramStart"/>
            <w:r w:rsidR="008D47BB">
              <w:rPr>
                <w:rFonts w:ascii="Arial" w:hAnsi="Arial" w:cs="Arial"/>
                <w:bCs/>
              </w:rPr>
              <w:t xml:space="preserve">Committee  </w:t>
            </w:r>
            <w:r w:rsidRPr="00990F1E">
              <w:rPr>
                <w:rFonts w:ascii="Arial" w:hAnsi="Arial" w:cs="Arial"/>
                <w:bCs/>
              </w:rPr>
              <w:t>Meeting</w:t>
            </w:r>
            <w:proofErr w:type="gramEnd"/>
            <w:r w:rsidRPr="00990F1E">
              <w:rPr>
                <w:rFonts w:ascii="Arial" w:hAnsi="Arial" w:cs="Arial"/>
                <w:bCs/>
              </w:rPr>
              <w:t xml:space="preserve"> </w:t>
            </w:r>
            <w:r w:rsidR="00F46B27">
              <w:rPr>
                <w:rFonts w:ascii="Arial" w:hAnsi="Arial" w:cs="Arial"/>
                <w:bCs/>
              </w:rPr>
              <w:t>w</w:t>
            </w:r>
            <w:r w:rsidRPr="00990F1E">
              <w:rPr>
                <w:rFonts w:ascii="Arial" w:hAnsi="Arial" w:cs="Arial"/>
                <w:bCs/>
              </w:rPr>
              <w:t xml:space="preserve">ill </w:t>
            </w:r>
            <w:r w:rsidR="00F46B27">
              <w:rPr>
                <w:rFonts w:ascii="Arial" w:hAnsi="Arial" w:cs="Arial"/>
                <w:bCs/>
              </w:rPr>
              <w:t>b</w:t>
            </w:r>
            <w:r w:rsidRPr="00990F1E">
              <w:rPr>
                <w:rFonts w:ascii="Arial" w:hAnsi="Arial" w:cs="Arial"/>
                <w:bCs/>
              </w:rPr>
              <w:t xml:space="preserve">e </w:t>
            </w:r>
            <w:r w:rsidR="00F46B27">
              <w:rPr>
                <w:rFonts w:ascii="Arial" w:hAnsi="Arial" w:cs="Arial"/>
                <w:bCs/>
              </w:rPr>
              <w:t>c</w:t>
            </w:r>
            <w:r w:rsidRPr="00990F1E">
              <w:rPr>
                <w:rFonts w:ascii="Arial" w:hAnsi="Arial" w:cs="Arial"/>
                <w:bCs/>
              </w:rPr>
              <w:t xml:space="preserve">onducted </w:t>
            </w:r>
            <w:r w:rsidR="00F46B27">
              <w:rPr>
                <w:rFonts w:ascii="Arial" w:hAnsi="Arial" w:cs="Arial"/>
                <w:bCs/>
              </w:rPr>
              <w:t>r</w:t>
            </w:r>
            <w:r w:rsidRPr="00990F1E">
              <w:rPr>
                <w:rFonts w:ascii="Arial" w:hAnsi="Arial" w:cs="Arial"/>
                <w:bCs/>
              </w:rPr>
              <w:t xml:space="preserve">emotely </w:t>
            </w:r>
            <w:r w:rsidR="00F46B27">
              <w:rPr>
                <w:rFonts w:ascii="Arial" w:hAnsi="Arial" w:cs="Arial"/>
                <w:bCs/>
              </w:rPr>
              <w:t>v</w:t>
            </w:r>
            <w:r w:rsidRPr="00990F1E">
              <w:rPr>
                <w:rFonts w:ascii="Arial" w:hAnsi="Arial" w:cs="Arial"/>
                <w:bCs/>
              </w:rPr>
              <w:t xml:space="preserve">ia Zoom </w:t>
            </w:r>
            <w:r w:rsidR="00F46B27">
              <w:rPr>
                <w:rFonts w:ascii="Arial" w:hAnsi="Arial" w:cs="Arial"/>
                <w:bCs/>
              </w:rPr>
              <w:t>w</w:t>
            </w:r>
            <w:r w:rsidRPr="00990F1E">
              <w:rPr>
                <w:rFonts w:ascii="Arial" w:hAnsi="Arial" w:cs="Arial"/>
                <w:bCs/>
              </w:rPr>
              <w:t>ebinar</w:t>
            </w:r>
          </w:p>
          <w:p w14:paraId="161A68BD" w14:textId="77777777" w:rsidR="00A1507F" w:rsidRPr="00990F1E" w:rsidRDefault="00A1507F" w:rsidP="00E6083B">
            <w:pPr>
              <w:jc w:val="center"/>
              <w:rPr>
                <w:bCs/>
              </w:rPr>
            </w:pPr>
            <w:r w:rsidRPr="00990F1E">
              <w:rPr>
                <w:rFonts w:ascii="Arial" w:hAnsi="Arial" w:cs="Arial"/>
                <w:bCs/>
              </w:rPr>
              <w:t xml:space="preserve">Quick Highlights for Viewing and Participating </w:t>
            </w:r>
          </w:p>
          <w:p w14:paraId="0E30E4B1" w14:textId="77777777" w:rsidR="00A1507F" w:rsidRPr="00990F1E" w:rsidRDefault="00A1507F" w:rsidP="00E6083B">
            <w:pPr>
              <w:jc w:val="center"/>
              <w:rPr>
                <w:bCs/>
              </w:rPr>
            </w:pPr>
            <w:r w:rsidRPr="00990F1E">
              <w:rPr>
                <w:rFonts w:ascii="Arial" w:hAnsi="Arial" w:cs="Arial"/>
                <w:bCs/>
              </w:rPr>
              <w:t>(Finer Details Below)</w:t>
            </w:r>
          </w:p>
          <w:p w14:paraId="29BFE751" w14:textId="77777777" w:rsidR="00A1507F" w:rsidRPr="00990F1E" w:rsidRDefault="00A1507F" w:rsidP="00E6083B">
            <w:pPr>
              <w:jc w:val="center"/>
              <w:rPr>
                <w:bCs/>
              </w:rPr>
            </w:pPr>
            <w:r w:rsidRPr="00990F1E">
              <w:rPr>
                <w:rFonts w:ascii="Arial" w:hAnsi="Arial" w:cs="Arial"/>
                <w:bCs/>
              </w:rPr>
              <w:t>Anyone wishing to give public comment will need to call in and wait in a "virtual waiting room" where their microphones will be muted until they are called upon:</w:t>
            </w:r>
          </w:p>
          <w:p w14:paraId="4219E857" w14:textId="66DDCE74" w:rsidR="00A1507F" w:rsidRDefault="00A1507F" w:rsidP="00E6083B">
            <w:pPr>
              <w:jc w:val="center"/>
            </w:pPr>
            <w:r>
              <w:rPr>
                <w:rFonts w:ascii="Arial" w:hAnsi="Arial" w:cs="Arial"/>
                <w:b/>
              </w:rPr>
              <w:t>Dial: 312-626-6799</w:t>
            </w:r>
          </w:p>
          <w:p w14:paraId="76F32A3E" w14:textId="110C07EE" w:rsidR="00A1507F" w:rsidRPr="00C4286E" w:rsidRDefault="00A1507F" w:rsidP="00E6083B">
            <w:pPr>
              <w:jc w:val="center"/>
              <w:rPr>
                <w:b/>
                <w:bCs/>
              </w:rPr>
            </w:pPr>
            <w:r>
              <w:rPr>
                <w:rFonts w:ascii="Arial" w:hAnsi="Arial" w:cs="Arial"/>
                <w:b/>
              </w:rPr>
              <w:t xml:space="preserve">Meeting ID: </w:t>
            </w:r>
            <w:r w:rsidR="00833D7F">
              <w:rPr>
                <w:rFonts w:ascii="Arial" w:hAnsi="Arial" w:cs="Arial"/>
                <w:b/>
              </w:rPr>
              <w:t xml:space="preserve"> </w:t>
            </w:r>
            <w:r w:rsidR="00C4286E">
              <w:rPr>
                <w:rFonts w:ascii="Arial" w:hAnsi="Arial" w:cs="Arial"/>
                <w:b/>
              </w:rPr>
              <w:t xml:space="preserve"> </w:t>
            </w:r>
            <w:r w:rsidR="00C4286E" w:rsidRPr="00C4286E">
              <w:rPr>
                <w:rFonts w:ascii="Arial" w:hAnsi="Arial" w:cs="Arial"/>
                <w:b/>
                <w:bCs/>
                <w:color w:val="3C4043"/>
                <w:spacing w:val="3"/>
                <w:shd w:val="clear" w:color="auto" w:fill="FFFFFF"/>
              </w:rPr>
              <w:t>581 562 6571</w:t>
            </w:r>
          </w:p>
          <w:p w14:paraId="69A88827" w14:textId="77777777" w:rsidR="00A1507F" w:rsidRDefault="00A1507F" w:rsidP="00E6083B">
            <w:pPr>
              <w:jc w:val="center"/>
            </w:pPr>
            <w:r>
              <w:rPr>
                <w:rFonts w:ascii="Arial" w:hAnsi="Arial" w:cs="Arial"/>
                <w:b/>
              </w:rPr>
              <w:t>Participant ID: # (yes just #)</w:t>
            </w:r>
          </w:p>
          <w:p w14:paraId="017C3549" w14:textId="741FDC32" w:rsidR="00A1507F" w:rsidRPr="00990F1E" w:rsidRDefault="00A1507F" w:rsidP="00E6083B">
            <w:pPr>
              <w:jc w:val="center"/>
              <w:rPr>
                <w:bCs/>
              </w:rPr>
            </w:pPr>
            <w:r w:rsidRPr="00990F1E">
              <w:rPr>
                <w:rFonts w:ascii="Arial" w:hAnsi="Arial" w:cs="Arial"/>
                <w:bCs/>
              </w:rPr>
              <w:t>Posted and Published</w:t>
            </w:r>
            <w:r w:rsidR="00F46B27">
              <w:rPr>
                <w:rFonts w:ascii="Arial" w:hAnsi="Arial" w:cs="Arial"/>
                <w:bCs/>
              </w:rPr>
              <w:t>:</w:t>
            </w:r>
            <w:r w:rsidRPr="00990F1E">
              <w:rPr>
                <w:rFonts w:ascii="Arial" w:hAnsi="Arial" w:cs="Arial"/>
                <w:bCs/>
              </w:rPr>
              <w:t xml:space="preserve"> </w:t>
            </w:r>
            <w:r w:rsidR="00C4286E">
              <w:rPr>
                <w:rFonts w:ascii="Arial" w:hAnsi="Arial" w:cs="Arial"/>
                <w:bCs/>
              </w:rPr>
              <w:t>Wednesday</w:t>
            </w:r>
            <w:r w:rsidR="008D47BB">
              <w:rPr>
                <w:rFonts w:ascii="Arial" w:hAnsi="Arial" w:cs="Arial"/>
                <w:bCs/>
              </w:rPr>
              <w:t xml:space="preserve">, </w:t>
            </w:r>
            <w:r w:rsidR="00C4286E">
              <w:rPr>
                <w:rFonts w:ascii="Arial" w:hAnsi="Arial" w:cs="Arial"/>
                <w:bCs/>
              </w:rPr>
              <w:t>December 2, 2020</w:t>
            </w:r>
          </w:p>
        </w:tc>
        <w:tc>
          <w:tcPr>
            <w:tcW w:w="1404" w:type="dxa"/>
            <w:vAlign w:val="center"/>
          </w:tcPr>
          <w:p w14:paraId="1514E154" w14:textId="77777777" w:rsidR="00A1507F" w:rsidRDefault="00A1507F" w:rsidP="00E6083B">
            <w:pPr>
              <w:jc w:val="center"/>
            </w:pPr>
            <w:r>
              <w:t xml:space="preserve"> </w:t>
            </w:r>
          </w:p>
          <w:p w14:paraId="5D1502A5" w14:textId="4CFADD20" w:rsidR="00A1507F" w:rsidRDefault="00A1507F" w:rsidP="00E6083B">
            <w:pPr>
              <w:jc w:val="center"/>
            </w:pPr>
          </w:p>
          <w:p w14:paraId="0A1362F4" w14:textId="77777777" w:rsidR="00A1507F" w:rsidRDefault="00A1507F" w:rsidP="00E6083B">
            <w:pPr>
              <w:jc w:val="center"/>
            </w:pPr>
            <w:r>
              <w:t xml:space="preserve"> </w:t>
            </w:r>
          </w:p>
          <w:p w14:paraId="24C7CEC2" w14:textId="77777777" w:rsidR="00A1507F" w:rsidRDefault="00A1507F" w:rsidP="00E6083B">
            <w:pPr>
              <w:jc w:val="center"/>
            </w:pPr>
            <w:r>
              <w:t xml:space="preserve"> </w:t>
            </w:r>
          </w:p>
          <w:p w14:paraId="2053B116" w14:textId="77777777" w:rsidR="00A1507F" w:rsidRDefault="00A1507F" w:rsidP="00E6083B">
            <w:pPr>
              <w:jc w:val="center"/>
            </w:pPr>
            <w:r>
              <w:t xml:space="preserve"> </w:t>
            </w:r>
          </w:p>
          <w:p w14:paraId="45BD4CD8" w14:textId="77777777" w:rsidR="00A1507F" w:rsidRDefault="00A1507F" w:rsidP="00E6083B">
            <w:pPr>
              <w:jc w:val="center"/>
            </w:pPr>
            <w:r>
              <w:t xml:space="preserve"> </w:t>
            </w:r>
          </w:p>
        </w:tc>
      </w:tr>
    </w:tbl>
    <w:p w14:paraId="65D2408B" w14:textId="4AFBAB9E" w:rsidR="00A1507F" w:rsidRDefault="00D32171" w:rsidP="00D32171">
      <w:pPr>
        <w:tabs>
          <w:tab w:val="left" w:pos="9180"/>
        </w:tabs>
      </w:pPr>
      <w:r>
        <w:tab/>
      </w:r>
    </w:p>
    <w:tbl>
      <w:tblPr>
        <w:tblW w:w="9360" w:type="dxa"/>
        <w:jc w:val="center"/>
        <w:tblLook w:val="04A0" w:firstRow="1" w:lastRow="0" w:firstColumn="1" w:lastColumn="0" w:noHBand="0" w:noVBand="1"/>
      </w:tblPr>
      <w:tblGrid>
        <w:gridCol w:w="7671"/>
        <w:gridCol w:w="1689"/>
      </w:tblGrid>
      <w:tr w:rsidR="00A1507F" w14:paraId="1D6C8571" w14:textId="77777777" w:rsidTr="00D32171">
        <w:trPr>
          <w:jc w:val="center"/>
        </w:trPr>
        <w:tc>
          <w:tcPr>
            <w:tcW w:w="7464" w:type="dxa"/>
            <w:vAlign w:val="center"/>
          </w:tcPr>
          <w:p w14:paraId="4E030AF5" w14:textId="0786FB3E" w:rsidR="00A1507F" w:rsidRDefault="00A1507F" w:rsidP="00E6083B">
            <w:pPr>
              <w:jc w:val="center"/>
            </w:pPr>
            <w:r>
              <w:t xml:space="preserve">The DDA recognizes the importance of not bringing people together unnecessarily in an effort to stop the spread of COVID-19. The Governmental Center has been closed to walk-in traffic and will be closed for </w:t>
            </w:r>
            <w:r w:rsidR="00833D7F">
              <w:t>the Governance Committee</w:t>
            </w:r>
            <w:r>
              <w:t xml:space="preserve"> meetings for the foreseeable future. Members of the </w:t>
            </w:r>
            <w:r w:rsidR="00833D7F">
              <w:t xml:space="preserve">Committee </w:t>
            </w:r>
            <w:r>
              <w:t xml:space="preserve">will not be present in the Governmental Center for official </w:t>
            </w:r>
            <w:r w:rsidR="00833D7F">
              <w:t>C</w:t>
            </w:r>
            <w:r w:rsidR="00257947">
              <w:t>ommittee</w:t>
            </w:r>
            <w:r>
              <w:t xml:space="preserve"> meetings.</w:t>
            </w:r>
          </w:p>
          <w:p w14:paraId="65C83982" w14:textId="77777777" w:rsidR="00A1507F" w:rsidRDefault="00A1507F" w:rsidP="00E6083B">
            <w:pPr>
              <w:jc w:val="center"/>
            </w:pPr>
            <w:r>
              <w:t xml:space="preserve"> </w:t>
            </w:r>
          </w:p>
          <w:p w14:paraId="4D532EA1" w14:textId="648344B0" w:rsidR="00A1507F" w:rsidRDefault="00257947" w:rsidP="00E6083B">
            <w:pPr>
              <w:jc w:val="center"/>
            </w:pPr>
            <w:r>
              <w:t xml:space="preserve">The DDA has determined that all </w:t>
            </w:r>
            <w:r w:rsidR="00833D7F">
              <w:t>Committee</w:t>
            </w:r>
            <w:r>
              <w:t xml:space="preserve"> meetings may be</w:t>
            </w:r>
            <w:r w:rsidR="00A1507F">
              <w:t xml:space="preserve"> conducted remotely to assist in stopping the spread of COVID-19. Individuals with disabilities may participate in the meeting by calling-in to the number as though they were going to be giving public comments as outlined below or by calling the TDD#. </w:t>
            </w:r>
            <w:r w:rsidR="00833D7F">
              <w:t xml:space="preserve">  </w:t>
            </w:r>
            <w:r w:rsidR="00A1507F">
              <w:t>Individual members of the</w:t>
            </w:r>
            <w:r>
              <w:t xml:space="preserve"> </w:t>
            </w:r>
            <w:r w:rsidR="00833D7F">
              <w:t xml:space="preserve">Committee </w:t>
            </w:r>
            <w:r w:rsidR="00A1507F">
              <w:t>may be contacted via email</w:t>
            </w:r>
            <w:r>
              <w:t xml:space="preserve"> through </w:t>
            </w:r>
            <w:r w:rsidR="00B169F5">
              <w:t xml:space="preserve">presiding </w:t>
            </w:r>
            <w:r w:rsidR="00833D7F">
              <w:t xml:space="preserve">CEO Jean </w:t>
            </w:r>
            <w:proofErr w:type="gramStart"/>
            <w:r w:rsidR="00833D7F">
              <w:t xml:space="preserve">Derenzy, </w:t>
            </w:r>
            <w:r w:rsidR="00B169F5">
              <w:t xml:space="preserve"> </w:t>
            </w:r>
            <w:r w:rsidR="00833D7F">
              <w:t>jean</w:t>
            </w:r>
            <w:r w:rsidR="00B169F5">
              <w:t>@downtowntc.com</w:t>
            </w:r>
            <w:proofErr w:type="gramEnd"/>
            <w:r w:rsidR="00B169F5">
              <w:t>.</w:t>
            </w:r>
            <w:r w:rsidR="00A1507F">
              <w:rPr>
                <w:shd w:val="solid" w:color="FFFFFF" w:fill="auto"/>
              </w:rPr>
              <w:t xml:space="preserve"> </w:t>
            </w:r>
          </w:p>
          <w:p w14:paraId="0B30C0BD" w14:textId="77777777" w:rsidR="00A1507F" w:rsidRDefault="00A1507F" w:rsidP="00E6083B">
            <w:pPr>
              <w:jc w:val="center"/>
            </w:pPr>
            <w:r>
              <w:t xml:space="preserve"> </w:t>
            </w:r>
          </w:p>
          <w:p w14:paraId="685EDBDD" w14:textId="77777777" w:rsidR="00A1507F" w:rsidRDefault="00A1507F" w:rsidP="00E6083B">
            <w:pPr>
              <w:jc w:val="center"/>
            </w:pPr>
            <w:r>
              <w:t>DDA meetings will continue to be broadcast live on Cable Channel 191 and will be streamed live at: https://www.tacm.tv/govtvnow.asp.</w:t>
            </w:r>
          </w:p>
          <w:p w14:paraId="1A2598E3" w14:textId="77777777" w:rsidR="00A1507F" w:rsidRDefault="00A1507F" w:rsidP="00E6083B">
            <w:pPr>
              <w:jc w:val="center"/>
            </w:pPr>
            <w:r>
              <w:t xml:space="preserve"> </w:t>
            </w:r>
          </w:p>
          <w:p w14:paraId="2F66E9A6" w14:textId="5D74E252" w:rsidR="00A1507F" w:rsidRDefault="00A1507F" w:rsidP="00E6083B">
            <w:pPr>
              <w:jc w:val="center"/>
            </w:pPr>
            <w:r>
              <w:t xml:space="preserve">For members of </w:t>
            </w:r>
            <w:proofErr w:type="gramStart"/>
            <w:r>
              <w:t>the</w:t>
            </w:r>
            <w:r w:rsidR="00B169F5">
              <w:t xml:space="preserve"> </w:t>
            </w:r>
            <w:r w:rsidR="00833D7F">
              <w:t xml:space="preserve"> </w:t>
            </w:r>
            <w:r w:rsidR="00B169F5">
              <w:t>committee</w:t>
            </w:r>
            <w:proofErr w:type="gramEnd"/>
            <w:r>
              <w:t xml:space="preserve"> and key staff, their name will appear on screen when they are speaking. For individuals who may wish to give public comment, the method for providing public comment during these remote-participation meetings is to call: 312-626-6799 and enter the Meeting and Participant ID</w:t>
            </w:r>
            <w:r w:rsidR="00990F1E">
              <w:t>.</w:t>
            </w:r>
          </w:p>
          <w:p w14:paraId="1A1E4D17" w14:textId="77777777" w:rsidR="00A1507F" w:rsidRDefault="00A1507F" w:rsidP="00E6083B">
            <w:pPr>
              <w:jc w:val="center"/>
            </w:pPr>
            <w:r>
              <w:t xml:space="preserve"> </w:t>
            </w:r>
          </w:p>
          <w:p w14:paraId="17801F49" w14:textId="1572705F" w:rsidR="00A1507F" w:rsidRDefault="00A1507F" w:rsidP="00E6083B">
            <w:pPr>
              <w:jc w:val="center"/>
            </w:pPr>
            <w:r>
              <w:t>Callers wishing to give public comment may call in before the meeting starts and wait in a "virtual waiting room</w:t>
            </w:r>
            <w:r w:rsidR="00990F1E">
              <w:t>.</w:t>
            </w:r>
            <w:r>
              <w:t>" Going forward,</w:t>
            </w:r>
            <w:r w:rsidR="00990F1E">
              <w:t xml:space="preserve"> </w:t>
            </w:r>
            <w:r>
              <w:t xml:space="preserve">these instructions will </w:t>
            </w:r>
            <w:r>
              <w:lastRenderedPageBreak/>
              <w:t>be included in every published agenda of the</w:t>
            </w:r>
            <w:r w:rsidR="00B169F5">
              <w:t xml:space="preserve"> </w:t>
            </w:r>
            <w:r w:rsidR="00833D7F">
              <w:t>Governance Committee</w:t>
            </w:r>
            <w:r>
              <w:t xml:space="preserve">. Those calling in will be able to hear the audio of the </w:t>
            </w:r>
            <w:r w:rsidR="00833D7F">
              <w:t xml:space="preserve">Governance Committee </w:t>
            </w:r>
            <w:r>
              <w:t xml:space="preserve">meeting, yet their microphone will be muted. </w:t>
            </w:r>
          </w:p>
          <w:p w14:paraId="293CE247" w14:textId="77777777" w:rsidR="00A1507F" w:rsidRDefault="00A1507F" w:rsidP="00E6083B">
            <w:pPr>
              <w:jc w:val="center"/>
            </w:pPr>
            <w:r>
              <w:t xml:space="preserve"> </w:t>
            </w:r>
          </w:p>
          <w:p w14:paraId="1FC17E75" w14:textId="048A35A1" w:rsidR="00A1507F" w:rsidRDefault="00A1507F" w:rsidP="00E6083B">
            <w:pPr>
              <w:jc w:val="center"/>
            </w:pPr>
            <w:r>
              <w:t xml:space="preserve">When the </w:t>
            </w:r>
            <w:r w:rsidR="00833D7F">
              <w:t>Committee</w:t>
            </w:r>
            <w:r>
              <w:t xml:space="preserve"> accepts public comment, in the order calls were received, the meeting facilitator will identify the caller by the last four digits of their telephone number and ask them if they would like to make a comment. </w:t>
            </w:r>
            <w:r w:rsidR="00D32171">
              <w:t xml:space="preserve"> </w:t>
            </w:r>
          </w:p>
          <w:p w14:paraId="5D1D1EFA" w14:textId="77777777" w:rsidR="00A1507F" w:rsidRDefault="00A1507F" w:rsidP="00E6083B">
            <w:pPr>
              <w:jc w:val="center"/>
            </w:pPr>
            <w:r>
              <w:t xml:space="preserve"> </w:t>
            </w:r>
          </w:p>
        </w:tc>
        <w:tc>
          <w:tcPr>
            <w:tcW w:w="1644" w:type="dxa"/>
            <w:vAlign w:val="center"/>
          </w:tcPr>
          <w:p w14:paraId="413A39CE" w14:textId="77777777" w:rsidR="00A1507F" w:rsidRDefault="00A1507F" w:rsidP="00E6083B">
            <w:pPr>
              <w:jc w:val="center"/>
            </w:pPr>
            <w:r>
              <w:lastRenderedPageBreak/>
              <w:t xml:space="preserve"> </w:t>
            </w:r>
          </w:p>
          <w:p w14:paraId="71C87DA2" w14:textId="2F944C66" w:rsidR="00A1507F" w:rsidRDefault="00A1507F" w:rsidP="00E6083B">
            <w:pPr>
              <w:jc w:val="center"/>
            </w:pPr>
          </w:p>
          <w:p w14:paraId="33889BF9" w14:textId="77777777" w:rsidR="00A1507F" w:rsidRDefault="00A1507F" w:rsidP="00E6083B">
            <w:pPr>
              <w:jc w:val="center"/>
            </w:pPr>
            <w:r>
              <w:t xml:space="preserve"> </w:t>
            </w:r>
          </w:p>
          <w:p w14:paraId="1AD47D7F" w14:textId="77777777" w:rsidR="00A1507F" w:rsidRDefault="00A1507F" w:rsidP="00E6083B">
            <w:pPr>
              <w:jc w:val="center"/>
            </w:pPr>
            <w:r>
              <w:t xml:space="preserve"> </w:t>
            </w:r>
          </w:p>
          <w:p w14:paraId="64DF2309" w14:textId="77777777" w:rsidR="00A1507F" w:rsidRDefault="00A1507F" w:rsidP="00E6083B">
            <w:pPr>
              <w:jc w:val="center"/>
            </w:pPr>
            <w:r>
              <w:t xml:space="preserve"> </w:t>
            </w:r>
          </w:p>
          <w:p w14:paraId="5F500F6C" w14:textId="77777777" w:rsidR="00A1507F" w:rsidRDefault="00A1507F" w:rsidP="00E6083B">
            <w:pPr>
              <w:jc w:val="center"/>
            </w:pPr>
            <w:r>
              <w:t xml:space="preserve"> </w:t>
            </w:r>
          </w:p>
        </w:tc>
      </w:tr>
    </w:tbl>
    <w:p w14:paraId="67480668" w14:textId="77777777" w:rsidR="00A1507F" w:rsidRDefault="00A1507F" w:rsidP="00A1507F"/>
    <w:p w14:paraId="512AB320" w14:textId="1141D8BE" w:rsidR="00A1507F" w:rsidRDefault="00A1507F" w:rsidP="00A1507F">
      <w:r>
        <w:t>The DDA CEO has been designated to coordinate compliance with the non-discrimination requirements contained in Section 35.107 of the Department of Justice regulations.  Information concerning the provisions of the Americans with Disabilities Act, and the rights provided thereunder, are available from the DDA Office</w:t>
      </w:r>
      <w:r w:rsidR="00B169F5">
        <w:t>.</w:t>
      </w:r>
    </w:p>
    <w:p w14:paraId="6E26A951" w14:textId="77777777" w:rsidR="00A1507F" w:rsidRDefault="00A1507F" w:rsidP="00A1507F"/>
    <w:p w14:paraId="5C3A6855" w14:textId="77777777" w:rsidR="00A1507F" w:rsidRDefault="00A1507F" w:rsidP="00A1507F">
      <w:r>
        <w:t xml:space="preserve">The City of Traverse City and Downtown Development Authority are committed to a dialog that is constructive, respectful and civil. We ask that all individuals interacting verbally or in writing with board members honor these values.  </w:t>
      </w:r>
    </w:p>
    <w:p w14:paraId="47C171E6" w14:textId="77777777" w:rsidR="00A1507F" w:rsidRDefault="00A1507F" w:rsidP="00A1507F">
      <w:pPr>
        <w:ind w:left="1800"/>
      </w:pPr>
      <w:r>
        <w:t xml:space="preserve"> </w:t>
      </w:r>
    </w:p>
    <w:p w14:paraId="633B6968" w14:textId="77777777" w:rsidR="00A1507F" w:rsidRDefault="00A1507F" w:rsidP="00A1507F">
      <w:pPr>
        <w:ind w:left="1800"/>
      </w:pPr>
      <w:r>
        <w:t xml:space="preserve">Downtown Development Authority:    </w:t>
      </w:r>
    </w:p>
    <w:p w14:paraId="7947A759" w14:textId="124727E4" w:rsidR="00A1507F" w:rsidRDefault="00D32171" w:rsidP="00A1507F">
      <w:pPr>
        <w:ind w:left="1800"/>
      </w:pPr>
      <w:r>
        <w:t>Jean Derenzy, CEO</w:t>
      </w:r>
    </w:p>
    <w:p w14:paraId="4CEC091A" w14:textId="4ED20A0D" w:rsidR="00A1507F" w:rsidRDefault="00A1507F" w:rsidP="00A1507F">
      <w:pPr>
        <w:ind w:left="1800"/>
      </w:pPr>
      <w:r>
        <w:t>(231) 922-</w:t>
      </w:r>
      <w:r w:rsidR="00D32171">
        <w:t>2050</w:t>
      </w:r>
    </w:p>
    <w:p w14:paraId="16260962" w14:textId="0419B94B" w:rsidR="00A1507F" w:rsidRDefault="00A1507F" w:rsidP="00A1507F">
      <w:pPr>
        <w:ind w:left="1800"/>
      </w:pPr>
      <w:r>
        <w:t>Web:  www.</w:t>
      </w:r>
      <w:r w:rsidR="00B169F5">
        <w:t>dda.</w:t>
      </w:r>
      <w:r>
        <w:t xml:space="preserve">downtowntc.com </w:t>
      </w:r>
    </w:p>
    <w:p w14:paraId="4C42AD66" w14:textId="7DA5CADE" w:rsidR="00A1507F" w:rsidRDefault="00A1507F" w:rsidP="00A1507F">
      <w:pPr>
        <w:ind w:left="1800"/>
      </w:pPr>
      <w:r>
        <w:t>303 East State Street</w:t>
      </w:r>
    </w:p>
    <w:p w14:paraId="0B446570" w14:textId="0A04D872" w:rsidR="0049006C" w:rsidRDefault="00A1507F" w:rsidP="0049006C">
      <w:pPr>
        <w:ind w:left="1800"/>
      </w:pPr>
      <w:r>
        <w:t>Traverse City, MI  49684</w:t>
      </w:r>
    </w:p>
    <w:p w14:paraId="66AD946F" w14:textId="2C244436" w:rsidR="0049006C" w:rsidRDefault="0049006C" w:rsidP="0049006C"/>
    <w:p w14:paraId="065995F3" w14:textId="35DA45F2" w:rsidR="0049006C" w:rsidRDefault="0049006C" w:rsidP="0049006C"/>
    <w:p w14:paraId="11BA375F" w14:textId="131F7AE7" w:rsidR="0049006C" w:rsidRPr="0049006C" w:rsidRDefault="0049006C" w:rsidP="0049006C">
      <w:pPr>
        <w:jc w:val="center"/>
        <w:rPr>
          <w:b/>
          <w:bCs/>
          <w:sz w:val="32"/>
          <w:szCs w:val="32"/>
        </w:rPr>
      </w:pPr>
      <w:r w:rsidRPr="0049006C">
        <w:rPr>
          <w:b/>
          <w:bCs/>
          <w:sz w:val="32"/>
          <w:szCs w:val="32"/>
        </w:rPr>
        <w:t>Agenda</w:t>
      </w:r>
    </w:p>
    <w:p w14:paraId="26ACE6CA" w14:textId="77777777" w:rsidR="001402FC" w:rsidRDefault="001402FC" w:rsidP="001402FC">
      <w:pPr>
        <w:widowControl w:val="0"/>
        <w:autoSpaceDE w:val="0"/>
        <w:autoSpaceDN w:val="0"/>
        <w:adjustRightInd w:val="0"/>
        <w:spacing w:line="238" w:lineRule="auto"/>
        <w:jc w:val="center"/>
        <w:rPr>
          <w:rFonts w:ascii="Times New Roman" w:hAnsi="Times New Roman" w:cs="Times New Roman"/>
          <w:color w:val="000000"/>
          <w:sz w:val="22"/>
          <w:szCs w:val="22"/>
        </w:rPr>
      </w:pPr>
    </w:p>
    <w:p w14:paraId="7CFF5FDA" w14:textId="16FC542F" w:rsidR="001402FC" w:rsidRDefault="00A1507F" w:rsidP="001402FC">
      <w:pPr>
        <w:widowControl w:val="0"/>
        <w:tabs>
          <w:tab w:val="left" w:pos="720"/>
        </w:tabs>
        <w:autoSpaceDE w:val="0"/>
        <w:autoSpaceDN w:val="0"/>
        <w:adjustRightInd w:val="0"/>
        <w:spacing w:line="238"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14:paraId="38D4C3E2" w14:textId="23ADEBD6" w:rsidR="00494AAA" w:rsidRPr="007107C3" w:rsidRDefault="0066368E" w:rsidP="00494AAA">
      <w:pPr>
        <w:pStyle w:val="ListParagraph"/>
        <w:widowControl w:val="0"/>
        <w:numPr>
          <w:ilvl w:val="0"/>
          <w:numId w:val="38"/>
        </w:numPr>
        <w:autoSpaceDE w:val="0"/>
        <w:autoSpaceDN w:val="0"/>
        <w:adjustRightInd w:val="0"/>
        <w:spacing w:line="238" w:lineRule="auto"/>
        <w:rPr>
          <w:rFonts w:ascii="Times New Roman" w:hAnsi="Times New Roman" w:cs="Times New Roman"/>
          <w:color w:val="000000"/>
        </w:rPr>
      </w:pPr>
      <w:r>
        <w:t xml:space="preserve"> </w:t>
      </w:r>
    </w:p>
    <w:p w14:paraId="556B7FE1" w14:textId="77777777" w:rsidR="00494AAA" w:rsidRPr="007107C3" w:rsidRDefault="00494AAA" w:rsidP="00494AAA">
      <w:pPr>
        <w:widowControl w:val="0"/>
        <w:autoSpaceDE w:val="0"/>
        <w:autoSpaceDN w:val="0"/>
        <w:adjustRightInd w:val="0"/>
        <w:spacing w:line="238" w:lineRule="auto"/>
        <w:rPr>
          <w:rFonts w:ascii="Times New Roman" w:hAnsi="Times New Roman" w:cs="Times New Roman"/>
          <w:color w:val="000000"/>
        </w:rPr>
      </w:pPr>
    </w:p>
    <w:p w14:paraId="1815BF38" w14:textId="77777777" w:rsidR="00494AAA" w:rsidRPr="007107C3" w:rsidRDefault="00494AAA" w:rsidP="00494AAA">
      <w:pPr>
        <w:pStyle w:val="ListParagraph"/>
        <w:widowControl w:val="0"/>
        <w:numPr>
          <w:ilvl w:val="0"/>
          <w:numId w:val="38"/>
        </w:numPr>
        <w:autoSpaceDE w:val="0"/>
        <w:autoSpaceDN w:val="0"/>
        <w:adjustRightInd w:val="0"/>
        <w:spacing w:line="238" w:lineRule="auto"/>
        <w:rPr>
          <w:rFonts w:ascii="Times New Roman" w:hAnsi="Times New Roman" w:cs="Times New Roman"/>
          <w:color w:val="000000"/>
        </w:rPr>
      </w:pPr>
      <w:r w:rsidRPr="007107C3">
        <w:rPr>
          <w:rFonts w:ascii="Times New Roman" w:hAnsi="Times New Roman" w:cs="Times New Roman"/>
          <w:color w:val="000000"/>
        </w:rPr>
        <w:t>Adjournment</w:t>
      </w:r>
    </w:p>
    <w:p w14:paraId="15559113" w14:textId="77777777" w:rsidR="00494AAA" w:rsidRPr="007107C3" w:rsidRDefault="00494AAA" w:rsidP="00494AAA">
      <w:pPr>
        <w:ind w:left="720"/>
        <w:rPr>
          <w:rFonts w:ascii="Times New Roman" w:hAnsi="Times New Roman" w:cs="Times New Roman"/>
          <w:color w:val="000000"/>
        </w:rPr>
      </w:pPr>
    </w:p>
    <w:p w14:paraId="0EAB558E" w14:textId="77777777" w:rsidR="00494AAA" w:rsidRDefault="00494AAA" w:rsidP="00494AAA">
      <w:pPr>
        <w:ind w:left="720"/>
        <w:rPr>
          <w:rFonts w:ascii="Times New Roman" w:hAnsi="Times New Roman" w:cs="Times New Roman"/>
          <w:color w:val="000000"/>
          <w:sz w:val="18"/>
          <w:szCs w:val="18"/>
        </w:rPr>
      </w:pPr>
    </w:p>
    <w:p w14:paraId="5DFDDF48" w14:textId="77777777" w:rsidR="00494AAA" w:rsidRDefault="00494AAA" w:rsidP="00494AAA">
      <w:pPr>
        <w:ind w:left="720"/>
        <w:rPr>
          <w:rFonts w:ascii="Times New Roman" w:hAnsi="Times New Roman" w:cs="Times New Roman"/>
          <w:color w:val="000000"/>
          <w:sz w:val="18"/>
          <w:szCs w:val="18"/>
        </w:rPr>
      </w:pPr>
    </w:p>
    <w:p w14:paraId="6F6BBDEC" w14:textId="77777777" w:rsidR="00494AAA" w:rsidRDefault="00494AAA" w:rsidP="00494AAA">
      <w:pPr>
        <w:ind w:left="720"/>
        <w:rPr>
          <w:rFonts w:ascii="Times New Roman" w:hAnsi="Times New Roman" w:cs="Times New Roman"/>
          <w:color w:val="000000"/>
          <w:sz w:val="18"/>
          <w:szCs w:val="18"/>
        </w:rPr>
      </w:pPr>
      <w:r>
        <w:rPr>
          <w:rFonts w:ascii="Times New Roman" w:hAnsi="Times New Roman" w:cs="Times New Roman"/>
          <w:color w:val="000000"/>
          <w:sz w:val="18"/>
          <w:szCs w:val="18"/>
        </w:rPr>
        <w:t>The Traverse City Downtown Development Authority does not discriminate on the basis of disability in the admission or access to, or treatment or employment in, its programs or activities.  The DDA CEO has been designated to coordinate compliance with the non-discrimination requirements contained in Section 35.107 of the Department of Justice regulations.  Information concerning the provisions of the Americans with Disabilities Act, and the rights provided thereunder, are available from the DDA office.</w:t>
      </w:r>
    </w:p>
    <w:p w14:paraId="0DCDA035" w14:textId="1361EEBD" w:rsidR="005E1B71" w:rsidRDefault="005E1B71" w:rsidP="00B85158">
      <w:pPr>
        <w:ind w:left="720"/>
      </w:pPr>
    </w:p>
    <w:sectPr w:rsidR="005E1B71" w:rsidSect="00972F6C">
      <w:headerReference w:type="even" r:id="rId7"/>
      <w:headerReference w:type="default" r:id="rId8"/>
      <w:footerReference w:type="even" r:id="rId9"/>
      <w:footerReference w:type="default" r:id="rId10"/>
      <w:headerReference w:type="first" r:id="rId11"/>
      <w:footerReference w:type="first" r:id="rId12"/>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314A" w14:textId="77777777" w:rsidR="00E24622" w:rsidRDefault="00E24622" w:rsidP="0066368E">
      <w:r>
        <w:separator/>
      </w:r>
    </w:p>
  </w:endnote>
  <w:endnote w:type="continuationSeparator" w:id="0">
    <w:p w14:paraId="238A573A" w14:textId="77777777" w:rsidR="00E24622" w:rsidRDefault="00E24622" w:rsidP="0066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C812" w14:textId="77777777" w:rsidR="0066368E" w:rsidRDefault="00663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8BF1" w14:textId="77777777" w:rsidR="0066368E" w:rsidRDefault="00663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F1C0" w14:textId="77777777" w:rsidR="0066368E" w:rsidRDefault="00663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629C" w14:textId="77777777" w:rsidR="00E24622" w:rsidRDefault="00E24622" w:rsidP="0066368E">
      <w:r>
        <w:separator/>
      </w:r>
    </w:p>
  </w:footnote>
  <w:footnote w:type="continuationSeparator" w:id="0">
    <w:p w14:paraId="0E973E4E" w14:textId="77777777" w:rsidR="00E24622" w:rsidRDefault="00E24622" w:rsidP="0066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B1BA" w14:textId="4518FD38" w:rsidR="0066368E" w:rsidRDefault="00E24622">
    <w:pPr>
      <w:pStyle w:val="Header"/>
    </w:pPr>
    <w:r>
      <w:rPr>
        <w:noProof/>
      </w:rPr>
      <w:pict w14:anchorId="6DA09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3922" o:spid="_x0000_s2056" type="#_x0000_t136" style="position:absolute;margin-left:0;margin-top:0;width:571.05pt;height:190.35pt;rotation:315;z-index:-251655168;mso-position-horizontal:center;mso-position-horizontal-relative:margin;mso-position-vertical:center;mso-position-vertical-relative:margin" o:allowincell="f" fillcolor="black [3213]" stroked="f">
          <v:textpath style="font-family:&quot;Calibri&quot;;font-size:1pt" string="CANCE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CD68" w14:textId="62F622CB" w:rsidR="0066368E" w:rsidRDefault="00E24622">
    <w:pPr>
      <w:pStyle w:val="Header"/>
    </w:pPr>
    <w:r>
      <w:rPr>
        <w:noProof/>
      </w:rPr>
      <w:pict w14:anchorId="18E9F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3923" o:spid="_x0000_s2057" type="#_x0000_t136" style="position:absolute;margin-left:0;margin-top:0;width:571.05pt;height:190.35pt;rotation:315;z-index:-251653120;mso-position-horizontal:center;mso-position-horizontal-relative:margin;mso-position-vertical:center;mso-position-vertical-relative:margin" o:allowincell="f" fillcolor="black [3213]" stroked="f">
          <v:textpath style="font-family:&quot;Calibri&quot;;font-size:1pt" string="CANCELL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4569" w14:textId="5F6D247E" w:rsidR="0066368E" w:rsidRDefault="00E24622">
    <w:pPr>
      <w:pStyle w:val="Header"/>
    </w:pPr>
    <w:r>
      <w:rPr>
        <w:noProof/>
      </w:rPr>
      <w:pict w14:anchorId="3729F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3921" o:spid="_x0000_s2055" type="#_x0000_t136" style="position:absolute;margin-left:0;margin-top:0;width:571.05pt;height:190.35pt;rotation:315;z-index:-251657216;mso-position-horizontal:center;mso-position-horizontal-relative:margin;mso-position-vertical:center;mso-position-vertical-relative:margin" o:allowincell="f" fillcolor="black [3213]" stroked="f">
          <v:textpath style="font-family:&quot;Calibri&quot;;font-size:1pt" string="CANCELL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9204E20"/>
    <w:lvl w:ilvl="0" w:tplc="0409000F">
      <w:start w:val="1"/>
      <w:numFmt w:val="decimal"/>
      <w:lvlText w:val="%1."/>
      <w:lvlJc w:val="left"/>
      <w:pPr>
        <w:ind w:left="1080" w:hanging="360"/>
      </w:pPr>
      <w:rPr>
        <w:rFonts w:hint="default"/>
      </w:rPr>
    </w:lvl>
    <w:lvl w:ilvl="1" w:tplc="FFFFFFFF">
      <w:numFmt w:val="decimal"/>
      <w:lvlText w:val=""/>
      <w:lvlJc w:val="left"/>
    </w:lvl>
    <w:lvl w:ilvl="2" w:tplc="FFFFFFFF">
      <w:numFmt w:val="decimal"/>
      <w:lvlText w:val=""/>
      <w:lvlJc w:val="left"/>
    </w:lvl>
    <w:lvl w:ilvl="3" w:tplc="6C0201F4">
      <w:start w:val="1"/>
      <w:numFmt w:val="decimal"/>
      <w:lvlText w:val="%4."/>
      <w:lvlJc w:val="left"/>
      <w:rPr>
        <w:rFont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43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upperLetter"/>
      <w:lvlText w:val="%1."/>
      <w:lvlJc w:val="left"/>
      <w:pPr>
        <w:ind w:left="99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00000192">
      <w:start w:val="1"/>
      <w:numFmt w:val="decimal"/>
      <w:lvlText w:val="%2."/>
      <w:lvlJc w:val="left"/>
      <w:pPr>
        <w:ind w:left="1440" w:hanging="360"/>
      </w:pPr>
    </w:lvl>
    <w:lvl w:ilvl="2" w:tplc="00000193">
      <w:start w:val="8"/>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5B5BCB"/>
    <w:multiLevelType w:val="hybridMultilevel"/>
    <w:tmpl w:val="9920D3D4"/>
    <w:lvl w:ilvl="0" w:tplc="95708E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916BD3"/>
    <w:multiLevelType w:val="hybridMultilevel"/>
    <w:tmpl w:val="302C805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C24572"/>
    <w:multiLevelType w:val="multilevel"/>
    <w:tmpl w:val="96E44F12"/>
    <w:lvl w:ilvl="0">
      <w:start w:val="1"/>
      <w:numFmt w:val="none"/>
      <w:lvlText w:val="1."/>
      <w:lvlJc w:val="left"/>
      <w:pPr>
        <w:ind w:left="108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98264B"/>
    <w:multiLevelType w:val="hybridMultilevel"/>
    <w:tmpl w:val="63947CCC"/>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864F6"/>
    <w:multiLevelType w:val="hybridMultilevel"/>
    <w:tmpl w:val="7E9E07CE"/>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7503A0"/>
    <w:multiLevelType w:val="hybridMultilevel"/>
    <w:tmpl w:val="0BCE3C84"/>
    <w:lvl w:ilvl="0" w:tplc="97A2C7DE">
      <w:start w:val="4"/>
      <w:numFmt w:val="upperLetter"/>
      <w:lvlText w:val="%1&gt;"/>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3" w15:restartNumberingAfterBreak="0">
    <w:nsid w:val="12783919"/>
    <w:multiLevelType w:val="hybridMultilevel"/>
    <w:tmpl w:val="8F22B8E6"/>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A24BBE"/>
    <w:multiLevelType w:val="hybridMultilevel"/>
    <w:tmpl w:val="00000004"/>
    <w:lvl w:ilvl="0" w:tplc="0000012D">
      <w:start w:val="1"/>
      <w:numFmt w:val="upperLetter"/>
      <w:lvlText w:val="%1."/>
      <w:lvlJc w:val="left"/>
      <w:pPr>
        <w:ind w:left="99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4F9383F"/>
    <w:multiLevelType w:val="hybridMultilevel"/>
    <w:tmpl w:val="ABE4ECB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710F72"/>
    <w:multiLevelType w:val="hybridMultilevel"/>
    <w:tmpl w:val="A1DC1478"/>
    <w:lvl w:ilvl="0" w:tplc="B41C3B82">
      <w:start w:val="1"/>
      <w:numFmt w:val="upperLetter"/>
      <w:lvlText w:val="%1."/>
      <w:lvlJc w:val="left"/>
      <w:pPr>
        <w:ind w:left="1100" w:hanging="360"/>
      </w:pPr>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C8977E6"/>
    <w:multiLevelType w:val="multilevel"/>
    <w:tmpl w:val="00000001"/>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4F73E7"/>
    <w:multiLevelType w:val="hybridMultilevel"/>
    <w:tmpl w:val="43CC4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9816EC"/>
    <w:multiLevelType w:val="hybridMultilevel"/>
    <w:tmpl w:val="C6AE8BBC"/>
    <w:lvl w:ilvl="0" w:tplc="83666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11E05AE"/>
    <w:multiLevelType w:val="hybridMultilevel"/>
    <w:tmpl w:val="80781722"/>
    <w:lvl w:ilvl="0" w:tplc="04090019">
      <w:start w:val="2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930DD"/>
    <w:multiLevelType w:val="hybridMultilevel"/>
    <w:tmpl w:val="4476DBA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15697"/>
    <w:multiLevelType w:val="hybridMultilevel"/>
    <w:tmpl w:val="EADC97CA"/>
    <w:lvl w:ilvl="0" w:tplc="C50CF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017262"/>
    <w:multiLevelType w:val="hybridMultilevel"/>
    <w:tmpl w:val="92F07698"/>
    <w:lvl w:ilvl="0" w:tplc="3FE6BE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0F5FF5"/>
    <w:multiLevelType w:val="hybridMultilevel"/>
    <w:tmpl w:val="C93C9A56"/>
    <w:lvl w:ilvl="0" w:tplc="B59A64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E420E08"/>
    <w:multiLevelType w:val="multilevel"/>
    <w:tmpl w:val="F72CDAB6"/>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B872A4"/>
    <w:multiLevelType w:val="multilevel"/>
    <w:tmpl w:val="1F0EE3BA"/>
    <w:lvl w:ilvl="0">
      <w:start w:val="1"/>
      <w:numFmt w:val="none"/>
      <w:lvlText w:val="5."/>
      <w:lvlJc w:val="left"/>
      <w:pPr>
        <w:ind w:left="108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73139B"/>
    <w:multiLevelType w:val="hybridMultilevel"/>
    <w:tmpl w:val="CCCAED48"/>
    <w:lvl w:ilvl="0" w:tplc="9F68E9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A175B1"/>
    <w:multiLevelType w:val="hybridMultilevel"/>
    <w:tmpl w:val="A2041A32"/>
    <w:lvl w:ilvl="0" w:tplc="E7CAB468">
      <w:start w:val="1"/>
      <w:numFmt w:val="upperLetter"/>
      <w:lvlText w:val="%1."/>
      <w:lvlJc w:val="left"/>
      <w:pPr>
        <w:ind w:left="1428" w:hanging="648"/>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15:restartNumberingAfterBreak="0">
    <w:nsid w:val="58A20100"/>
    <w:multiLevelType w:val="hybridMultilevel"/>
    <w:tmpl w:val="91C6FD2C"/>
    <w:lvl w:ilvl="0" w:tplc="DF7AFF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9640A2"/>
    <w:multiLevelType w:val="multilevel"/>
    <w:tmpl w:val="D9C62AFA"/>
    <w:lvl w:ilvl="0">
      <w:start w:val="1"/>
      <w:numFmt w:val="none"/>
      <w:lvlText w:val="4."/>
      <w:lvlJc w:val="left"/>
      <w:pPr>
        <w:ind w:left="108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051989"/>
    <w:multiLevelType w:val="hybridMultilevel"/>
    <w:tmpl w:val="F1700E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DC3470"/>
    <w:multiLevelType w:val="hybridMultilevel"/>
    <w:tmpl w:val="BAD059DE"/>
    <w:lvl w:ilvl="0" w:tplc="8494A718">
      <w:start w:val="1"/>
      <w:numFmt w:val="upperLetter"/>
      <w:lvlText w:val="%1."/>
      <w:lvlJc w:val="left"/>
      <w:pPr>
        <w:ind w:left="858" w:hanging="408"/>
      </w:pPr>
      <w:rPr>
        <w:rFonts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33" w15:restartNumberingAfterBreak="0">
    <w:nsid w:val="6C054FBA"/>
    <w:multiLevelType w:val="hybridMultilevel"/>
    <w:tmpl w:val="B66AB512"/>
    <w:lvl w:ilvl="0" w:tplc="55D40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5F635C"/>
    <w:multiLevelType w:val="multilevel"/>
    <w:tmpl w:val="2A8458C8"/>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337E08"/>
    <w:multiLevelType w:val="hybridMultilevel"/>
    <w:tmpl w:val="00A6542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4D59F7"/>
    <w:multiLevelType w:val="hybridMultilevel"/>
    <w:tmpl w:val="7808577E"/>
    <w:lvl w:ilvl="0" w:tplc="320C6712">
      <w:start w:val="1"/>
      <w:numFmt w:val="upperLetter"/>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37" w15:restartNumberingAfterBreak="0">
    <w:nsid w:val="7DC834DD"/>
    <w:multiLevelType w:val="hybridMultilevel"/>
    <w:tmpl w:val="FCD07C28"/>
    <w:lvl w:ilvl="0" w:tplc="33A496B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12"/>
  </w:num>
  <w:num w:numId="11">
    <w:abstractNumId w:val="17"/>
  </w:num>
  <w:num w:numId="12">
    <w:abstractNumId w:val="34"/>
  </w:num>
  <w:num w:numId="13">
    <w:abstractNumId w:val="31"/>
  </w:num>
  <w:num w:numId="14">
    <w:abstractNumId w:val="25"/>
  </w:num>
  <w:num w:numId="15">
    <w:abstractNumId w:val="30"/>
  </w:num>
  <w:num w:numId="16">
    <w:abstractNumId w:val="26"/>
  </w:num>
  <w:num w:numId="17">
    <w:abstractNumId w:val="9"/>
  </w:num>
  <w:num w:numId="18">
    <w:abstractNumId w:val="20"/>
  </w:num>
  <w:num w:numId="19">
    <w:abstractNumId w:val="28"/>
  </w:num>
  <w:num w:numId="20">
    <w:abstractNumId w:val="32"/>
  </w:num>
  <w:num w:numId="21">
    <w:abstractNumId w:val="10"/>
  </w:num>
  <w:num w:numId="22">
    <w:abstractNumId w:val="22"/>
  </w:num>
  <w:num w:numId="23">
    <w:abstractNumId w:val="23"/>
  </w:num>
  <w:num w:numId="24">
    <w:abstractNumId w:val="33"/>
  </w:num>
  <w:num w:numId="25">
    <w:abstractNumId w:val="15"/>
  </w:num>
  <w:num w:numId="26">
    <w:abstractNumId w:val="24"/>
  </w:num>
  <w:num w:numId="27">
    <w:abstractNumId w:val="36"/>
  </w:num>
  <w:num w:numId="28">
    <w:abstractNumId w:val="8"/>
  </w:num>
  <w:num w:numId="29">
    <w:abstractNumId w:val="27"/>
  </w:num>
  <w:num w:numId="30">
    <w:abstractNumId w:val="14"/>
  </w:num>
  <w:num w:numId="31">
    <w:abstractNumId w:val="11"/>
  </w:num>
  <w:num w:numId="32">
    <w:abstractNumId w:val="35"/>
  </w:num>
  <w:num w:numId="33">
    <w:abstractNumId w:val="37"/>
  </w:num>
  <w:num w:numId="34">
    <w:abstractNumId w:val="13"/>
  </w:num>
  <w:num w:numId="35">
    <w:abstractNumId w:val="21"/>
  </w:num>
  <w:num w:numId="36">
    <w:abstractNumId w:val="29"/>
  </w:num>
  <w:num w:numId="37">
    <w:abstractNumId w:val="1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FC"/>
    <w:rsid w:val="00004476"/>
    <w:rsid w:val="00012E5B"/>
    <w:rsid w:val="00043955"/>
    <w:rsid w:val="000519C2"/>
    <w:rsid w:val="00053988"/>
    <w:rsid w:val="000548C9"/>
    <w:rsid w:val="00061BC9"/>
    <w:rsid w:val="0006575A"/>
    <w:rsid w:val="00065EAB"/>
    <w:rsid w:val="00095A25"/>
    <w:rsid w:val="00096092"/>
    <w:rsid w:val="00121BD9"/>
    <w:rsid w:val="001402FC"/>
    <w:rsid w:val="001436BC"/>
    <w:rsid w:val="0014578C"/>
    <w:rsid w:val="001501F0"/>
    <w:rsid w:val="001660C2"/>
    <w:rsid w:val="00191898"/>
    <w:rsid w:val="00196511"/>
    <w:rsid w:val="001B01C4"/>
    <w:rsid w:val="001D6ABC"/>
    <w:rsid w:val="001D7AE5"/>
    <w:rsid w:val="001F5C00"/>
    <w:rsid w:val="00202837"/>
    <w:rsid w:val="00230C3E"/>
    <w:rsid w:val="0024260C"/>
    <w:rsid w:val="00256EBD"/>
    <w:rsid w:val="00257947"/>
    <w:rsid w:val="00285E2A"/>
    <w:rsid w:val="002B1FDF"/>
    <w:rsid w:val="002B7DD8"/>
    <w:rsid w:val="002C445A"/>
    <w:rsid w:val="002F680A"/>
    <w:rsid w:val="00302865"/>
    <w:rsid w:val="00314EBF"/>
    <w:rsid w:val="003310AD"/>
    <w:rsid w:val="003332F3"/>
    <w:rsid w:val="003409D6"/>
    <w:rsid w:val="00343355"/>
    <w:rsid w:val="003435C2"/>
    <w:rsid w:val="00361922"/>
    <w:rsid w:val="003620B7"/>
    <w:rsid w:val="0039143D"/>
    <w:rsid w:val="00397C72"/>
    <w:rsid w:val="003A0AF2"/>
    <w:rsid w:val="003E412B"/>
    <w:rsid w:val="00431381"/>
    <w:rsid w:val="00435F7E"/>
    <w:rsid w:val="00445251"/>
    <w:rsid w:val="004706E3"/>
    <w:rsid w:val="0049006C"/>
    <w:rsid w:val="00494AAA"/>
    <w:rsid w:val="004A081C"/>
    <w:rsid w:val="004E6653"/>
    <w:rsid w:val="00544E59"/>
    <w:rsid w:val="0055041C"/>
    <w:rsid w:val="00577305"/>
    <w:rsid w:val="00585CBD"/>
    <w:rsid w:val="005A4E00"/>
    <w:rsid w:val="005B39C0"/>
    <w:rsid w:val="005C515F"/>
    <w:rsid w:val="005C6845"/>
    <w:rsid w:val="005C79FA"/>
    <w:rsid w:val="005E1B71"/>
    <w:rsid w:val="005E4B54"/>
    <w:rsid w:val="0060479F"/>
    <w:rsid w:val="0062222F"/>
    <w:rsid w:val="00623E97"/>
    <w:rsid w:val="00630C5B"/>
    <w:rsid w:val="00636268"/>
    <w:rsid w:val="00640ECB"/>
    <w:rsid w:val="0064308D"/>
    <w:rsid w:val="0066368E"/>
    <w:rsid w:val="00676E3A"/>
    <w:rsid w:val="006B3680"/>
    <w:rsid w:val="006C3098"/>
    <w:rsid w:val="006C49C4"/>
    <w:rsid w:val="006D1372"/>
    <w:rsid w:val="006D3890"/>
    <w:rsid w:val="006E377A"/>
    <w:rsid w:val="006E3B63"/>
    <w:rsid w:val="00703698"/>
    <w:rsid w:val="00727D91"/>
    <w:rsid w:val="00733305"/>
    <w:rsid w:val="0074271F"/>
    <w:rsid w:val="007643EB"/>
    <w:rsid w:val="00771169"/>
    <w:rsid w:val="00775435"/>
    <w:rsid w:val="007775B6"/>
    <w:rsid w:val="007A540B"/>
    <w:rsid w:val="007B056C"/>
    <w:rsid w:val="007D2DC2"/>
    <w:rsid w:val="007F1A94"/>
    <w:rsid w:val="0081369C"/>
    <w:rsid w:val="008337C1"/>
    <w:rsid w:val="00833D7F"/>
    <w:rsid w:val="00842144"/>
    <w:rsid w:val="0086222D"/>
    <w:rsid w:val="00882D9C"/>
    <w:rsid w:val="008A4778"/>
    <w:rsid w:val="008B4CF3"/>
    <w:rsid w:val="008C22AE"/>
    <w:rsid w:val="008D47BB"/>
    <w:rsid w:val="008F0239"/>
    <w:rsid w:val="008F3A32"/>
    <w:rsid w:val="008F5E44"/>
    <w:rsid w:val="00901836"/>
    <w:rsid w:val="009147CF"/>
    <w:rsid w:val="009208C6"/>
    <w:rsid w:val="00933FA5"/>
    <w:rsid w:val="00964905"/>
    <w:rsid w:val="009711E7"/>
    <w:rsid w:val="00972F6C"/>
    <w:rsid w:val="00990F1E"/>
    <w:rsid w:val="009916BC"/>
    <w:rsid w:val="009A5160"/>
    <w:rsid w:val="009B6B28"/>
    <w:rsid w:val="009C4934"/>
    <w:rsid w:val="009D518D"/>
    <w:rsid w:val="009E1E3D"/>
    <w:rsid w:val="009E6F30"/>
    <w:rsid w:val="009E719F"/>
    <w:rsid w:val="009F3BE1"/>
    <w:rsid w:val="00A108CB"/>
    <w:rsid w:val="00A11944"/>
    <w:rsid w:val="00A1507F"/>
    <w:rsid w:val="00A22D2B"/>
    <w:rsid w:val="00A23D88"/>
    <w:rsid w:val="00A24892"/>
    <w:rsid w:val="00A2625B"/>
    <w:rsid w:val="00A30145"/>
    <w:rsid w:val="00A55628"/>
    <w:rsid w:val="00A73EA9"/>
    <w:rsid w:val="00A91EFC"/>
    <w:rsid w:val="00AA6B4A"/>
    <w:rsid w:val="00AA7775"/>
    <w:rsid w:val="00AB3843"/>
    <w:rsid w:val="00AC30A9"/>
    <w:rsid w:val="00AC485C"/>
    <w:rsid w:val="00B01437"/>
    <w:rsid w:val="00B11F79"/>
    <w:rsid w:val="00B169F5"/>
    <w:rsid w:val="00B43292"/>
    <w:rsid w:val="00B84050"/>
    <w:rsid w:val="00B85158"/>
    <w:rsid w:val="00B96DFA"/>
    <w:rsid w:val="00BA3D02"/>
    <w:rsid w:val="00BA6736"/>
    <w:rsid w:val="00BB48DF"/>
    <w:rsid w:val="00C055F7"/>
    <w:rsid w:val="00C072AE"/>
    <w:rsid w:val="00C15FEE"/>
    <w:rsid w:val="00C21F11"/>
    <w:rsid w:val="00C40101"/>
    <w:rsid w:val="00C4286E"/>
    <w:rsid w:val="00C71DA2"/>
    <w:rsid w:val="00C728FB"/>
    <w:rsid w:val="00C92068"/>
    <w:rsid w:val="00C938E5"/>
    <w:rsid w:val="00CB30B7"/>
    <w:rsid w:val="00CB4CF6"/>
    <w:rsid w:val="00CD252E"/>
    <w:rsid w:val="00CE21E6"/>
    <w:rsid w:val="00D00198"/>
    <w:rsid w:val="00D00B3B"/>
    <w:rsid w:val="00D309AE"/>
    <w:rsid w:val="00D32171"/>
    <w:rsid w:val="00D3274A"/>
    <w:rsid w:val="00D36A70"/>
    <w:rsid w:val="00D57AA4"/>
    <w:rsid w:val="00D67F7F"/>
    <w:rsid w:val="00D93528"/>
    <w:rsid w:val="00D96BF6"/>
    <w:rsid w:val="00DA3989"/>
    <w:rsid w:val="00DD5432"/>
    <w:rsid w:val="00E1214E"/>
    <w:rsid w:val="00E24622"/>
    <w:rsid w:val="00E312EC"/>
    <w:rsid w:val="00E315F3"/>
    <w:rsid w:val="00E37946"/>
    <w:rsid w:val="00E57EF1"/>
    <w:rsid w:val="00E80849"/>
    <w:rsid w:val="00EA1F27"/>
    <w:rsid w:val="00EC5790"/>
    <w:rsid w:val="00ED442C"/>
    <w:rsid w:val="00F01535"/>
    <w:rsid w:val="00F03EC1"/>
    <w:rsid w:val="00F148BC"/>
    <w:rsid w:val="00F22E53"/>
    <w:rsid w:val="00F4262D"/>
    <w:rsid w:val="00F46B27"/>
    <w:rsid w:val="00F627CD"/>
    <w:rsid w:val="00F74DC1"/>
    <w:rsid w:val="00F912BA"/>
    <w:rsid w:val="00FA0420"/>
    <w:rsid w:val="00FA7C64"/>
    <w:rsid w:val="00FB0110"/>
    <w:rsid w:val="00FC5109"/>
    <w:rsid w:val="00FF5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48F69684"/>
  <w14:defaultImageDpi w14:val="32767"/>
  <w15:docId w15:val="{C59E1B11-A66F-4387-AFD2-3B8BC9E4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8CB"/>
    <w:pPr>
      <w:ind w:left="720"/>
      <w:contextualSpacing/>
    </w:pPr>
  </w:style>
  <w:style w:type="paragraph" w:styleId="BalloonText">
    <w:name w:val="Balloon Text"/>
    <w:basedOn w:val="Normal"/>
    <w:link w:val="BalloonTextChar"/>
    <w:uiPriority w:val="99"/>
    <w:semiHidden/>
    <w:unhideWhenUsed/>
    <w:rsid w:val="00095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A25"/>
    <w:rPr>
      <w:rFonts w:ascii="Segoe UI" w:hAnsi="Segoe UI" w:cs="Segoe UI"/>
      <w:sz w:val="18"/>
      <w:szCs w:val="18"/>
    </w:rPr>
  </w:style>
  <w:style w:type="character" w:styleId="Hyperlink">
    <w:name w:val="Hyperlink"/>
    <w:basedOn w:val="DefaultParagraphFont"/>
    <w:uiPriority w:val="99"/>
    <w:unhideWhenUsed/>
    <w:rsid w:val="00D67F7F"/>
    <w:rPr>
      <w:color w:val="0000FF"/>
      <w:u w:val="single"/>
    </w:rPr>
  </w:style>
  <w:style w:type="paragraph" w:styleId="NoSpacing">
    <w:name w:val="No Spacing"/>
    <w:uiPriority w:val="1"/>
    <w:qFormat/>
    <w:rsid w:val="00DD5432"/>
  </w:style>
  <w:style w:type="character" w:styleId="CommentReference">
    <w:name w:val="annotation reference"/>
    <w:basedOn w:val="DefaultParagraphFont"/>
    <w:uiPriority w:val="99"/>
    <w:semiHidden/>
    <w:unhideWhenUsed/>
    <w:rsid w:val="00F46B27"/>
    <w:rPr>
      <w:sz w:val="16"/>
      <w:szCs w:val="16"/>
    </w:rPr>
  </w:style>
  <w:style w:type="paragraph" w:styleId="CommentText">
    <w:name w:val="annotation text"/>
    <w:basedOn w:val="Normal"/>
    <w:link w:val="CommentTextChar"/>
    <w:uiPriority w:val="99"/>
    <w:semiHidden/>
    <w:unhideWhenUsed/>
    <w:rsid w:val="00F46B27"/>
    <w:rPr>
      <w:sz w:val="20"/>
      <w:szCs w:val="20"/>
    </w:rPr>
  </w:style>
  <w:style w:type="character" w:customStyle="1" w:styleId="CommentTextChar">
    <w:name w:val="Comment Text Char"/>
    <w:basedOn w:val="DefaultParagraphFont"/>
    <w:link w:val="CommentText"/>
    <w:uiPriority w:val="99"/>
    <w:semiHidden/>
    <w:rsid w:val="00F46B27"/>
    <w:rPr>
      <w:sz w:val="20"/>
      <w:szCs w:val="20"/>
    </w:rPr>
  </w:style>
  <w:style w:type="paragraph" w:styleId="CommentSubject">
    <w:name w:val="annotation subject"/>
    <w:basedOn w:val="CommentText"/>
    <w:next w:val="CommentText"/>
    <w:link w:val="CommentSubjectChar"/>
    <w:uiPriority w:val="99"/>
    <w:semiHidden/>
    <w:unhideWhenUsed/>
    <w:rsid w:val="00F46B27"/>
    <w:rPr>
      <w:b/>
      <w:bCs/>
    </w:rPr>
  </w:style>
  <w:style w:type="character" w:customStyle="1" w:styleId="CommentSubjectChar">
    <w:name w:val="Comment Subject Char"/>
    <w:basedOn w:val="CommentTextChar"/>
    <w:link w:val="CommentSubject"/>
    <w:uiPriority w:val="99"/>
    <w:semiHidden/>
    <w:rsid w:val="00F46B27"/>
    <w:rPr>
      <w:b/>
      <w:bCs/>
      <w:sz w:val="20"/>
      <w:szCs w:val="20"/>
    </w:rPr>
  </w:style>
  <w:style w:type="character" w:styleId="UnresolvedMention">
    <w:name w:val="Unresolved Mention"/>
    <w:basedOn w:val="DefaultParagraphFont"/>
    <w:uiPriority w:val="99"/>
    <w:semiHidden/>
    <w:unhideWhenUsed/>
    <w:rsid w:val="00B169F5"/>
    <w:rPr>
      <w:color w:val="605E5C"/>
      <w:shd w:val="clear" w:color="auto" w:fill="E1DFDD"/>
    </w:rPr>
  </w:style>
  <w:style w:type="paragraph" w:styleId="Revision">
    <w:name w:val="Revision"/>
    <w:hidden/>
    <w:uiPriority w:val="99"/>
    <w:semiHidden/>
    <w:rsid w:val="0049006C"/>
  </w:style>
  <w:style w:type="paragraph" w:styleId="Header">
    <w:name w:val="header"/>
    <w:basedOn w:val="Normal"/>
    <w:link w:val="HeaderChar"/>
    <w:uiPriority w:val="99"/>
    <w:unhideWhenUsed/>
    <w:rsid w:val="0066368E"/>
    <w:pPr>
      <w:tabs>
        <w:tab w:val="center" w:pos="4680"/>
        <w:tab w:val="right" w:pos="9360"/>
      </w:tabs>
    </w:pPr>
  </w:style>
  <w:style w:type="character" w:customStyle="1" w:styleId="HeaderChar">
    <w:name w:val="Header Char"/>
    <w:basedOn w:val="DefaultParagraphFont"/>
    <w:link w:val="Header"/>
    <w:uiPriority w:val="99"/>
    <w:rsid w:val="0066368E"/>
  </w:style>
  <w:style w:type="paragraph" w:styleId="Footer">
    <w:name w:val="footer"/>
    <w:basedOn w:val="Normal"/>
    <w:link w:val="FooterChar"/>
    <w:uiPriority w:val="99"/>
    <w:unhideWhenUsed/>
    <w:rsid w:val="0066368E"/>
    <w:pPr>
      <w:tabs>
        <w:tab w:val="center" w:pos="4680"/>
        <w:tab w:val="right" w:pos="9360"/>
      </w:tabs>
    </w:pPr>
  </w:style>
  <w:style w:type="character" w:customStyle="1" w:styleId="FooterChar">
    <w:name w:val="Footer Char"/>
    <w:basedOn w:val="DefaultParagraphFont"/>
    <w:link w:val="Footer"/>
    <w:uiPriority w:val="99"/>
    <w:rsid w:val="0066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Bacigalupi</dc:creator>
  <cp:keywords/>
  <dc:description/>
  <cp:lastModifiedBy>jean</cp:lastModifiedBy>
  <cp:revision>2</cp:revision>
  <cp:lastPrinted>2021-01-25T20:47:00Z</cp:lastPrinted>
  <dcterms:created xsi:type="dcterms:W3CDTF">2021-06-22T19:14:00Z</dcterms:created>
  <dcterms:modified xsi:type="dcterms:W3CDTF">2021-06-22T19:14:00Z</dcterms:modified>
</cp:coreProperties>
</file>